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3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</w:p>
    <w:p w14:paraId="3B6ABFC4">
      <w:pPr>
        <w:spacing w:before="115" w:line="223" w:lineRule="auto"/>
        <w:jc w:val="center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新晃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侗族自治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eastAsia="zh-CN"/>
        </w:rPr>
        <w:t>县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部分市政已命名道路变更意见征求明细表</w:t>
      </w:r>
    </w:p>
    <w:bookmarkEnd w:id="0"/>
    <w:p w14:paraId="7F46BA02">
      <w:pPr>
        <w:spacing w:before="87"/>
      </w:pPr>
    </w:p>
    <w:tbl>
      <w:tblPr>
        <w:tblStyle w:val="5"/>
        <w:tblpPr w:leftFromText="180" w:rightFromText="180" w:vertAnchor="text" w:horzAnchor="page" w:tblpX="1219" w:tblpY="322"/>
        <w:tblOverlap w:val="never"/>
        <w:tblW w:w="1417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86"/>
        <w:gridCol w:w="959"/>
        <w:gridCol w:w="1410"/>
        <w:gridCol w:w="1111"/>
        <w:gridCol w:w="840"/>
        <w:gridCol w:w="1215"/>
        <w:gridCol w:w="2130"/>
        <w:gridCol w:w="1260"/>
        <w:gridCol w:w="1170"/>
        <w:gridCol w:w="2205"/>
      </w:tblGrid>
      <w:tr w14:paraId="1689F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15" w:hRule="atLeast"/>
        </w:trPr>
        <w:tc>
          <w:tcPr>
            <w:tcW w:w="690" w:type="dxa"/>
            <w:vAlign w:val="center"/>
          </w:tcPr>
          <w:p w14:paraId="3A39A7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86" w:type="dxa"/>
            <w:vAlign w:val="center"/>
          </w:tcPr>
          <w:p w14:paraId="758C1D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已命名道路</w:t>
            </w:r>
          </w:p>
        </w:tc>
        <w:tc>
          <w:tcPr>
            <w:tcW w:w="959" w:type="dxa"/>
            <w:vAlign w:val="center"/>
          </w:tcPr>
          <w:p w14:paraId="69DD12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命名时间</w:t>
            </w:r>
          </w:p>
        </w:tc>
        <w:tc>
          <w:tcPr>
            <w:tcW w:w="1410" w:type="dxa"/>
            <w:vAlign w:val="center"/>
          </w:tcPr>
          <w:p w14:paraId="18B23F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变更性质</w:t>
            </w:r>
          </w:p>
        </w:tc>
        <w:tc>
          <w:tcPr>
            <w:tcW w:w="1111" w:type="dxa"/>
            <w:vAlign w:val="center"/>
          </w:tcPr>
          <w:p w14:paraId="61B1D5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变更后长度（km）</w:t>
            </w:r>
          </w:p>
        </w:tc>
        <w:tc>
          <w:tcPr>
            <w:tcW w:w="840" w:type="dxa"/>
            <w:vAlign w:val="center"/>
          </w:tcPr>
          <w:p w14:paraId="579988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车行道宽度(m)</w:t>
            </w:r>
          </w:p>
        </w:tc>
        <w:tc>
          <w:tcPr>
            <w:tcW w:w="1215" w:type="dxa"/>
            <w:vAlign w:val="center"/>
          </w:tcPr>
          <w:p w14:paraId="0849BA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人行道</w:t>
            </w:r>
          </w:p>
          <w:p w14:paraId="04AD50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宽度（m）</w:t>
            </w:r>
          </w:p>
        </w:tc>
        <w:tc>
          <w:tcPr>
            <w:tcW w:w="2130" w:type="dxa"/>
            <w:vAlign w:val="center"/>
          </w:tcPr>
          <w:p w14:paraId="56B60D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大致区域</w:t>
            </w:r>
          </w:p>
        </w:tc>
        <w:tc>
          <w:tcPr>
            <w:tcW w:w="1260" w:type="dxa"/>
            <w:vAlign w:val="center"/>
          </w:tcPr>
          <w:p w14:paraId="33B0FE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起→止</w:t>
            </w:r>
          </w:p>
        </w:tc>
        <w:tc>
          <w:tcPr>
            <w:tcW w:w="1170" w:type="dxa"/>
            <w:vAlign w:val="center"/>
          </w:tcPr>
          <w:p w14:paraId="6B0C57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走向</w:t>
            </w:r>
          </w:p>
        </w:tc>
        <w:tc>
          <w:tcPr>
            <w:tcW w:w="2205" w:type="dxa"/>
            <w:vAlign w:val="center"/>
          </w:tcPr>
          <w:p w14:paraId="786EFF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80" w:lineRule="exact"/>
              <w:jc w:val="center"/>
              <w:textAlignment w:val="auto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备注</w:t>
            </w:r>
          </w:p>
        </w:tc>
      </w:tr>
      <w:tr w14:paraId="2117A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5" w:hRule="atLeast"/>
        </w:trPr>
        <w:tc>
          <w:tcPr>
            <w:tcW w:w="690" w:type="dxa"/>
            <w:vAlign w:val="top"/>
          </w:tcPr>
          <w:p w14:paraId="6CF880C5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1DF12CA3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1982FE9C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E32111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1</w:t>
            </w:r>
          </w:p>
        </w:tc>
        <w:tc>
          <w:tcPr>
            <w:tcW w:w="1186" w:type="dxa"/>
            <w:vAlign w:val="top"/>
          </w:tcPr>
          <w:p w14:paraId="67D53DC9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38094B73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3BFA75A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E5E878D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人民路</w:t>
            </w:r>
          </w:p>
        </w:tc>
        <w:tc>
          <w:tcPr>
            <w:tcW w:w="959" w:type="dxa"/>
            <w:vAlign w:val="top"/>
          </w:tcPr>
          <w:p w14:paraId="2E05D29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9528BFC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EAB53F5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B50AE2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1996年</w:t>
            </w:r>
          </w:p>
          <w:p w14:paraId="5E0F883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5F2A418B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EE3E73D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04DE2303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4F88B76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道路延伸</w:t>
            </w:r>
          </w:p>
        </w:tc>
        <w:tc>
          <w:tcPr>
            <w:tcW w:w="1111" w:type="dxa"/>
            <w:vAlign w:val="top"/>
          </w:tcPr>
          <w:p w14:paraId="17759FF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BFD7BA1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3AE47050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126E5F2">
            <w:pPr>
              <w:pStyle w:val="4"/>
              <w:spacing w:before="62" w:line="255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2.3</w:t>
            </w:r>
          </w:p>
        </w:tc>
        <w:tc>
          <w:tcPr>
            <w:tcW w:w="840" w:type="dxa"/>
            <w:vAlign w:val="top"/>
          </w:tcPr>
          <w:p w14:paraId="4B1DBAF2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53EBBB7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E284F12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7CC410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9</w:t>
            </w:r>
          </w:p>
        </w:tc>
        <w:tc>
          <w:tcPr>
            <w:tcW w:w="1215" w:type="dxa"/>
            <w:vAlign w:val="top"/>
          </w:tcPr>
          <w:p w14:paraId="3EDFEE9A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78AA46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149CD92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724030C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3</w:t>
            </w:r>
          </w:p>
        </w:tc>
        <w:tc>
          <w:tcPr>
            <w:tcW w:w="2130" w:type="dxa"/>
            <w:vAlign w:val="top"/>
          </w:tcPr>
          <w:p w14:paraId="4EE0029D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79C761D8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4E48DB49">
            <w:pPr>
              <w:pStyle w:val="4"/>
              <w:spacing w:before="62" w:line="227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7"/>
              </w:rPr>
              <w:t>起晃州国际酒店，止大洞坪</w:t>
            </w:r>
            <w:r>
              <w:rPr>
                <w:spacing w:val="6"/>
              </w:rPr>
              <w:t>村242</w:t>
            </w:r>
            <w:r>
              <w:rPr>
                <w:spacing w:val="3"/>
              </w:rPr>
              <w:t>国道交汇处</w:t>
            </w:r>
            <w:r>
              <w:rPr>
                <w:rFonts w:hint="eastAsia"/>
                <w:spacing w:val="3"/>
                <w:lang w:val="en-US" w:eastAsia="zh-CN"/>
              </w:rPr>
              <w:t>(红绿灯路口）</w:t>
            </w:r>
          </w:p>
        </w:tc>
        <w:tc>
          <w:tcPr>
            <w:tcW w:w="1260" w:type="dxa"/>
            <w:vAlign w:val="top"/>
          </w:tcPr>
          <w:p w14:paraId="131F0045">
            <w:pPr>
              <w:spacing w:line="264" w:lineRule="auto"/>
              <w:jc w:val="both"/>
              <w:rPr>
                <w:rFonts w:ascii="Arial"/>
                <w:sz w:val="21"/>
              </w:rPr>
            </w:pPr>
          </w:p>
          <w:p w14:paraId="3F5FD422">
            <w:pPr>
              <w:pStyle w:val="4"/>
              <w:spacing w:before="14" w:line="242" w:lineRule="auto"/>
              <w:ind w:left="42" w:right="38"/>
              <w:jc w:val="center"/>
            </w:pPr>
            <w:r>
              <w:rPr>
                <w:spacing w:val="7"/>
              </w:rPr>
              <w:t>起晃州国际酒店，止大洞坪</w:t>
            </w:r>
            <w:r>
              <w:rPr>
                <w:spacing w:val="6"/>
              </w:rPr>
              <w:t>村242</w:t>
            </w:r>
            <w:r>
              <w:rPr>
                <w:spacing w:val="3"/>
              </w:rPr>
              <w:t>国道交汇处</w:t>
            </w:r>
            <w:r>
              <w:rPr>
                <w:rFonts w:hint="eastAsia"/>
                <w:spacing w:val="3"/>
                <w:lang w:val="en-US" w:eastAsia="zh-CN"/>
              </w:rPr>
              <w:t>(红绿灯路口）</w:t>
            </w:r>
          </w:p>
        </w:tc>
        <w:tc>
          <w:tcPr>
            <w:tcW w:w="1170" w:type="dxa"/>
            <w:vAlign w:val="top"/>
          </w:tcPr>
          <w:p w14:paraId="5EF2BE1C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1A768436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188BC769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066CD581">
            <w:pPr>
              <w:pStyle w:val="4"/>
              <w:spacing w:before="62" w:line="230" w:lineRule="auto"/>
              <w:jc w:val="center"/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南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北</w:t>
            </w:r>
          </w:p>
        </w:tc>
        <w:tc>
          <w:tcPr>
            <w:tcW w:w="2205" w:type="dxa"/>
            <w:vAlign w:val="top"/>
          </w:tcPr>
          <w:p w14:paraId="6404F89A">
            <w:pPr>
              <w:pStyle w:val="4"/>
              <w:spacing w:before="62" w:line="241" w:lineRule="auto"/>
              <w:ind w:right="15"/>
              <w:jc w:val="center"/>
              <w:rPr>
                <w:rFonts w:hint="eastAsia"/>
                <w:spacing w:val="13"/>
                <w:lang w:val="en-US" w:eastAsia="zh-CN"/>
              </w:rPr>
            </w:pPr>
            <w:r>
              <w:rPr>
                <w:rFonts w:hint="eastAsia"/>
                <w:spacing w:val="13"/>
                <w:lang w:val="en-US" w:eastAsia="zh-CN"/>
              </w:rPr>
              <w:t xml:space="preserve"> </w:t>
            </w:r>
          </w:p>
          <w:p w14:paraId="361551CE">
            <w:pPr>
              <w:pStyle w:val="4"/>
              <w:spacing w:before="62" w:line="241" w:lineRule="auto"/>
              <w:ind w:right="15"/>
              <w:jc w:val="both"/>
            </w:pPr>
            <w:r>
              <w:rPr>
                <w:spacing w:val="13"/>
              </w:rPr>
              <w:t>规划延长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，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过</w:t>
            </w:r>
            <w:r>
              <w:rPr>
                <w:spacing w:val="20"/>
              </w:rPr>
              <w:t>龙溪口大桥</w:t>
            </w:r>
            <w:r>
              <w:rPr>
                <w:spacing w:val="-47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rPr>
                <w:spacing w:val="28"/>
              </w:rPr>
              <w:t>原方家屯信用</w:t>
            </w:r>
            <w:r>
              <w:rPr>
                <w:spacing w:val="13"/>
              </w:rPr>
              <w:t>社</w:t>
            </w:r>
            <w:r>
              <w:rPr>
                <w:spacing w:val="-48"/>
              </w:rPr>
              <w:t xml:space="preserve"> </w:t>
            </w:r>
            <w:r>
              <w:rPr>
                <w:spacing w:val="13"/>
              </w:rPr>
              <w:t>，</w:t>
            </w:r>
            <w:r>
              <w:rPr>
                <w:spacing w:val="-52"/>
              </w:rPr>
              <w:t xml:space="preserve"> </w:t>
            </w:r>
            <w:r>
              <w:rPr>
                <w:spacing w:val="13"/>
              </w:rPr>
              <w:t>至大洞坪</w:t>
            </w:r>
            <w:r>
              <w:rPr>
                <w:spacing w:val="9"/>
              </w:rPr>
              <w:t>村屯坎脚接</w:t>
            </w:r>
            <w:r>
              <w:rPr>
                <w:spacing w:val="28"/>
              </w:rPr>
              <w:t>口处</w:t>
            </w:r>
            <w:r>
              <w:rPr>
                <w:spacing w:val="9"/>
              </w:rPr>
              <w:t>为</w:t>
            </w:r>
            <w:r>
              <w:rPr>
                <w:spacing w:val="4"/>
              </w:rPr>
              <w:t>规划中</w:t>
            </w:r>
          </w:p>
        </w:tc>
      </w:tr>
      <w:tr w14:paraId="052E6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68" w:hRule="atLeast"/>
        </w:trPr>
        <w:tc>
          <w:tcPr>
            <w:tcW w:w="690" w:type="dxa"/>
            <w:vAlign w:val="top"/>
          </w:tcPr>
          <w:p w14:paraId="05165EF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BA04FB7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F0B60B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2</w:t>
            </w:r>
          </w:p>
        </w:tc>
        <w:tc>
          <w:tcPr>
            <w:tcW w:w="1186" w:type="dxa"/>
            <w:vAlign w:val="top"/>
          </w:tcPr>
          <w:p w14:paraId="04D24D46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C0EB7DA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00BC7F65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云盘路</w:t>
            </w:r>
          </w:p>
        </w:tc>
        <w:tc>
          <w:tcPr>
            <w:tcW w:w="959" w:type="dxa"/>
            <w:vAlign w:val="top"/>
          </w:tcPr>
          <w:p w14:paraId="7D560212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8692D5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C180E3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1996年</w:t>
            </w:r>
          </w:p>
          <w:p w14:paraId="1678C7F3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53340AD7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98F1845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5325EE0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道路延伸</w:t>
            </w:r>
          </w:p>
        </w:tc>
        <w:tc>
          <w:tcPr>
            <w:tcW w:w="1111" w:type="dxa"/>
            <w:vAlign w:val="top"/>
          </w:tcPr>
          <w:p w14:paraId="38237A5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3A380099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34DCFC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2.11</w:t>
            </w:r>
          </w:p>
        </w:tc>
        <w:tc>
          <w:tcPr>
            <w:tcW w:w="840" w:type="dxa"/>
            <w:vAlign w:val="top"/>
          </w:tcPr>
          <w:p w14:paraId="211C6B8B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1448E67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20E6FA8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9</w:t>
            </w:r>
          </w:p>
        </w:tc>
        <w:tc>
          <w:tcPr>
            <w:tcW w:w="1215" w:type="dxa"/>
            <w:vAlign w:val="top"/>
          </w:tcPr>
          <w:p w14:paraId="5DF359F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20F4053B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CE8DE64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1.5</w:t>
            </w:r>
          </w:p>
        </w:tc>
        <w:tc>
          <w:tcPr>
            <w:tcW w:w="2130" w:type="dxa"/>
            <w:vAlign w:val="top"/>
          </w:tcPr>
          <w:p w14:paraId="5E47BF33">
            <w:pPr>
              <w:spacing w:line="409" w:lineRule="auto"/>
              <w:jc w:val="center"/>
              <w:rPr>
                <w:rFonts w:ascii="Arial"/>
                <w:sz w:val="21"/>
              </w:rPr>
            </w:pPr>
          </w:p>
          <w:p w14:paraId="29B2BFFF">
            <w:pPr>
              <w:pStyle w:val="4"/>
              <w:spacing w:before="62" w:line="241" w:lineRule="auto"/>
              <w:ind w:right="25" w:firstLine="204" w:firstLineChars="100"/>
              <w:jc w:val="both"/>
            </w:pPr>
            <w:r>
              <w:rPr>
                <w:spacing w:val="7"/>
              </w:rPr>
              <w:t>坳背罗、大洞</w:t>
            </w:r>
            <w:r>
              <w:t>村</w:t>
            </w:r>
          </w:p>
        </w:tc>
        <w:tc>
          <w:tcPr>
            <w:tcW w:w="1260" w:type="dxa"/>
            <w:vAlign w:val="top"/>
          </w:tcPr>
          <w:p w14:paraId="22B28857">
            <w:pPr>
              <w:pStyle w:val="4"/>
              <w:spacing w:before="227" w:line="241" w:lineRule="auto"/>
              <w:ind w:right="38"/>
              <w:jc w:val="center"/>
            </w:pPr>
            <w:r>
              <w:rPr>
                <w:spacing w:val="7"/>
              </w:rPr>
              <w:t>起原方家屯信用</w:t>
            </w:r>
            <w:r>
              <w:rPr>
                <w:spacing w:val="8"/>
              </w:rPr>
              <w:t>社路口，止大洞</w:t>
            </w:r>
            <w:r>
              <w:rPr>
                <w:spacing w:val="7"/>
              </w:rPr>
              <w:t>坪村围子边组242</w:t>
            </w:r>
            <w:r>
              <w:rPr>
                <w:spacing w:val="6"/>
              </w:rPr>
              <w:t>国道接口处。</w:t>
            </w:r>
          </w:p>
        </w:tc>
        <w:tc>
          <w:tcPr>
            <w:tcW w:w="1170" w:type="dxa"/>
            <w:vAlign w:val="top"/>
          </w:tcPr>
          <w:p w14:paraId="7805E955">
            <w:pPr>
              <w:spacing w:line="265" w:lineRule="auto"/>
              <w:jc w:val="both"/>
              <w:rPr>
                <w:rFonts w:ascii="Arial"/>
                <w:sz w:val="21"/>
              </w:rPr>
            </w:pPr>
          </w:p>
          <w:p w14:paraId="3D07986C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0F579BA2">
            <w:pPr>
              <w:pStyle w:val="4"/>
              <w:spacing w:before="62" w:line="230" w:lineRule="auto"/>
              <w:jc w:val="center"/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南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北</w:t>
            </w:r>
          </w:p>
        </w:tc>
        <w:tc>
          <w:tcPr>
            <w:tcW w:w="2205" w:type="dxa"/>
            <w:vAlign w:val="top"/>
          </w:tcPr>
          <w:p w14:paraId="5B5F6965">
            <w:pPr>
              <w:jc w:val="both"/>
              <w:rPr>
                <w:rFonts w:ascii="Arial"/>
                <w:sz w:val="21"/>
              </w:rPr>
            </w:pPr>
          </w:p>
        </w:tc>
      </w:tr>
      <w:tr w14:paraId="40F89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6" w:hRule="atLeast"/>
        </w:trPr>
        <w:tc>
          <w:tcPr>
            <w:tcW w:w="690" w:type="dxa"/>
            <w:vAlign w:val="center"/>
          </w:tcPr>
          <w:p w14:paraId="339C91DC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3</w:t>
            </w:r>
          </w:p>
        </w:tc>
        <w:tc>
          <w:tcPr>
            <w:tcW w:w="1186" w:type="dxa"/>
            <w:vAlign w:val="center"/>
          </w:tcPr>
          <w:p w14:paraId="34593793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晃山路</w:t>
            </w:r>
          </w:p>
        </w:tc>
        <w:tc>
          <w:tcPr>
            <w:tcW w:w="959" w:type="dxa"/>
            <w:vAlign w:val="center"/>
          </w:tcPr>
          <w:p w14:paraId="15B44F9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2004年</w:t>
            </w:r>
          </w:p>
          <w:p w14:paraId="4D94A055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74F8FA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道路延伸</w:t>
            </w:r>
          </w:p>
        </w:tc>
        <w:tc>
          <w:tcPr>
            <w:tcW w:w="1111" w:type="dxa"/>
            <w:vAlign w:val="center"/>
          </w:tcPr>
          <w:p w14:paraId="39A2A1E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2.47</w:t>
            </w:r>
          </w:p>
        </w:tc>
        <w:tc>
          <w:tcPr>
            <w:tcW w:w="840" w:type="dxa"/>
            <w:vAlign w:val="center"/>
          </w:tcPr>
          <w:p w14:paraId="4CA0C2C4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12</w:t>
            </w:r>
          </w:p>
        </w:tc>
        <w:tc>
          <w:tcPr>
            <w:tcW w:w="1215" w:type="dxa"/>
            <w:vAlign w:val="center"/>
          </w:tcPr>
          <w:p w14:paraId="1B8871D9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4</w:t>
            </w:r>
          </w:p>
        </w:tc>
        <w:tc>
          <w:tcPr>
            <w:tcW w:w="2130" w:type="dxa"/>
            <w:vAlign w:val="center"/>
          </w:tcPr>
          <w:p w14:paraId="40D2F753">
            <w:pPr>
              <w:pStyle w:val="4"/>
              <w:spacing w:before="62" w:line="227" w:lineRule="auto"/>
              <w:jc w:val="center"/>
            </w:pPr>
            <w:r>
              <w:rPr>
                <w:spacing w:val="7"/>
              </w:rPr>
              <w:t>起金橘佳苑竹王大道接口处，止翡翠城河边道路接口</w:t>
            </w:r>
            <w:r>
              <w:t>处</w:t>
            </w:r>
          </w:p>
        </w:tc>
        <w:tc>
          <w:tcPr>
            <w:tcW w:w="1260" w:type="dxa"/>
            <w:vAlign w:val="center"/>
          </w:tcPr>
          <w:p w14:paraId="56A53221">
            <w:pPr>
              <w:pStyle w:val="4"/>
              <w:spacing w:before="62" w:line="241" w:lineRule="auto"/>
              <w:ind w:right="141"/>
              <w:jc w:val="center"/>
            </w:pPr>
            <w:r>
              <w:rPr>
                <w:spacing w:val="7"/>
              </w:rPr>
              <w:t>起金橘佳苑竹王</w:t>
            </w:r>
            <w:r>
              <w:rPr>
                <w:spacing w:val="8"/>
              </w:rPr>
              <w:t>大道接口处，止翡翠城河边道路</w:t>
            </w:r>
            <w:r>
              <w:rPr>
                <w:spacing w:val="6"/>
              </w:rPr>
              <w:t>接口处</w:t>
            </w:r>
          </w:p>
        </w:tc>
        <w:tc>
          <w:tcPr>
            <w:tcW w:w="1170" w:type="dxa"/>
            <w:vAlign w:val="center"/>
          </w:tcPr>
          <w:p w14:paraId="457C4AD4">
            <w:pPr>
              <w:pStyle w:val="4"/>
              <w:spacing w:before="62" w:line="228" w:lineRule="auto"/>
              <w:jc w:val="center"/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东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西</w:t>
            </w:r>
          </w:p>
        </w:tc>
        <w:tc>
          <w:tcPr>
            <w:tcW w:w="2205" w:type="dxa"/>
            <w:vAlign w:val="center"/>
          </w:tcPr>
          <w:p w14:paraId="52299887">
            <w:pPr>
              <w:pStyle w:val="4"/>
              <w:spacing w:before="25" w:line="231" w:lineRule="auto"/>
              <w:ind w:right="15"/>
              <w:jc w:val="center"/>
            </w:pPr>
            <w:r>
              <w:rPr>
                <w:spacing w:val="8"/>
                <w:sz w:val="18"/>
                <w:szCs w:val="18"/>
              </w:rPr>
              <w:t>建议把塘湾</w:t>
            </w:r>
            <w:r>
              <w:rPr>
                <w:spacing w:val="28"/>
                <w:sz w:val="18"/>
                <w:szCs w:val="18"/>
              </w:rPr>
              <w:t>路并入到晃山</w:t>
            </w:r>
            <w:r>
              <w:rPr>
                <w:spacing w:val="10"/>
                <w:sz w:val="18"/>
                <w:szCs w:val="18"/>
              </w:rPr>
              <w:t>路中</w:t>
            </w:r>
          </w:p>
        </w:tc>
      </w:tr>
      <w:tr w14:paraId="5B133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6" w:hRule="atLeast"/>
        </w:trPr>
        <w:tc>
          <w:tcPr>
            <w:tcW w:w="690" w:type="dxa"/>
            <w:vAlign w:val="center"/>
          </w:tcPr>
          <w:p w14:paraId="08C131EA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0A529D96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4</w:t>
            </w:r>
          </w:p>
        </w:tc>
        <w:tc>
          <w:tcPr>
            <w:tcW w:w="1186" w:type="dxa"/>
            <w:vAlign w:val="center"/>
          </w:tcPr>
          <w:p w14:paraId="34C731A3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805B5F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塘湾路</w:t>
            </w:r>
          </w:p>
        </w:tc>
        <w:tc>
          <w:tcPr>
            <w:tcW w:w="959" w:type="dxa"/>
            <w:vAlign w:val="center"/>
          </w:tcPr>
          <w:p w14:paraId="6A260627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2004年</w:t>
            </w:r>
          </w:p>
          <w:p w14:paraId="79CCCB51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41EEE5A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建议撤销，并入晃山路</w:t>
            </w:r>
          </w:p>
        </w:tc>
        <w:tc>
          <w:tcPr>
            <w:tcW w:w="1111" w:type="dxa"/>
            <w:vAlign w:val="center"/>
          </w:tcPr>
          <w:p w14:paraId="645093E5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2CB6757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0.26</w:t>
            </w:r>
          </w:p>
        </w:tc>
        <w:tc>
          <w:tcPr>
            <w:tcW w:w="840" w:type="dxa"/>
            <w:vAlign w:val="center"/>
          </w:tcPr>
          <w:p w14:paraId="27A547F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5F890E6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10</w:t>
            </w:r>
          </w:p>
        </w:tc>
        <w:tc>
          <w:tcPr>
            <w:tcW w:w="1215" w:type="dxa"/>
            <w:vAlign w:val="center"/>
          </w:tcPr>
          <w:p w14:paraId="3AE41F8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2725B90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3</w:t>
            </w:r>
          </w:p>
        </w:tc>
        <w:tc>
          <w:tcPr>
            <w:tcW w:w="2130" w:type="dxa"/>
            <w:vAlign w:val="center"/>
          </w:tcPr>
          <w:p w14:paraId="45050E80">
            <w:pPr>
              <w:pStyle w:val="4"/>
              <w:spacing w:before="238" w:line="239" w:lineRule="auto"/>
              <w:ind w:left="255" w:right="58" w:hanging="199"/>
              <w:jc w:val="center"/>
            </w:pPr>
            <w:r>
              <w:rPr>
                <w:spacing w:val="2"/>
              </w:rPr>
              <w:t>县疾控中心、</w:t>
            </w:r>
            <w:r>
              <w:rPr>
                <w:spacing w:val="7"/>
              </w:rPr>
              <w:t>城镇法庭</w:t>
            </w:r>
          </w:p>
        </w:tc>
        <w:tc>
          <w:tcPr>
            <w:tcW w:w="1260" w:type="dxa"/>
            <w:vAlign w:val="center"/>
          </w:tcPr>
          <w:p w14:paraId="46133E99">
            <w:pPr>
              <w:pStyle w:val="4"/>
              <w:spacing w:before="114" w:line="241" w:lineRule="auto"/>
              <w:ind w:right="142"/>
              <w:jc w:val="center"/>
            </w:pPr>
            <w:r>
              <w:rPr>
                <w:spacing w:val="7"/>
              </w:rPr>
              <w:t>起县疾控中心，</w:t>
            </w:r>
            <w:r>
              <w:rPr>
                <w:spacing w:val="8"/>
              </w:rPr>
              <w:t>止狮子岩电站大</w:t>
            </w:r>
            <w:r>
              <w:rPr>
                <w:spacing w:val="6"/>
              </w:rPr>
              <w:t>坝东端</w:t>
            </w:r>
          </w:p>
        </w:tc>
        <w:tc>
          <w:tcPr>
            <w:tcW w:w="1170" w:type="dxa"/>
            <w:vAlign w:val="center"/>
          </w:tcPr>
          <w:p w14:paraId="0C68EB80"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 w14:paraId="72C05FFE">
            <w:pPr>
              <w:pStyle w:val="4"/>
              <w:spacing w:before="62" w:line="228" w:lineRule="auto"/>
              <w:jc w:val="center"/>
            </w:pPr>
            <w:r>
              <w:rPr>
                <w:rFonts w:hint="eastAsia"/>
                <w:spacing w:val="5"/>
                <w:lang w:eastAsia="zh-CN"/>
              </w:rPr>
              <w:t>东</w:t>
            </w:r>
            <w:r>
              <w:rPr>
                <w:spacing w:val="5"/>
              </w:rPr>
              <w:t>←→</w:t>
            </w:r>
            <w:r>
              <w:rPr>
                <w:rFonts w:hint="eastAsia"/>
                <w:spacing w:val="5"/>
                <w:lang w:eastAsia="zh-CN"/>
              </w:rPr>
              <w:t>西</w:t>
            </w:r>
          </w:p>
        </w:tc>
        <w:tc>
          <w:tcPr>
            <w:tcW w:w="2205" w:type="dxa"/>
            <w:vAlign w:val="center"/>
          </w:tcPr>
          <w:p w14:paraId="7AFDD24E">
            <w:pPr>
              <w:jc w:val="center"/>
              <w:rPr>
                <w:rFonts w:ascii="Arial"/>
                <w:sz w:val="21"/>
              </w:rPr>
            </w:pPr>
          </w:p>
        </w:tc>
      </w:tr>
      <w:tr w14:paraId="48E1E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610" w:hRule="atLeast"/>
        </w:trPr>
        <w:tc>
          <w:tcPr>
            <w:tcW w:w="690" w:type="dxa"/>
            <w:vAlign w:val="top"/>
          </w:tcPr>
          <w:p w14:paraId="4462BDD3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0A3C205A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D3B880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5</w:t>
            </w:r>
          </w:p>
        </w:tc>
        <w:tc>
          <w:tcPr>
            <w:tcW w:w="1186" w:type="dxa"/>
            <w:vAlign w:val="top"/>
          </w:tcPr>
          <w:p w14:paraId="15247474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8770C81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11B7B5C1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梅林路</w:t>
            </w:r>
          </w:p>
        </w:tc>
        <w:tc>
          <w:tcPr>
            <w:tcW w:w="959" w:type="dxa"/>
            <w:vAlign w:val="top"/>
          </w:tcPr>
          <w:p w14:paraId="040F6FE9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2E90D265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20437B0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2004年</w:t>
            </w:r>
          </w:p>
          <w:p w14:paraId="676330D9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14E3CC26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28317B91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23742A46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道路延伸</w:t>
            </w:r>
          </w:p>
          <w:p w14:paraId="3CE4356D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</w:tc>
        <w:tc>
          <w:tcPr>
            <w:tcW w:w="1111" w:type="dxa"/>
            <w:vAlign w:val="top"/>
          </w:tcPr>
          <w:p w14:paraId="37114FE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1A147939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32B43AB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0.94</w:t>
            </w:r>
          </w:p>
        </w:tc>
        <w:tc>
          <w:tcPr>
            <w:tcW w:w="840" w:type="dxa"/>
            <w:vAlign w:val="top"/>
          </w:tcPr>
          <w:p w14:paraId="06F67B18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B7A0A97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B72AF72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7</w:t>
            </w:r>
          </w:p>
        </w:tc>
        <w:tc>
          <w:tcPr>
            <w:tcW w:w="1215" w:type="dxa"/>
            <w:vAlign w:val="top"/>
          </w:tcPr>
          <w:p w14:paraId="776B86C0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06C88F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7B631A4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2.5</w:t>
            </w:r>
          </w:p>
        </w:tc>
        <w:tc>
          <w:tcPr>
            <w:tcW w:w="2130" w:type="dxa"/>
            <w:vAlign w:val="top"/>
          </w:tcPr>
          <w:p w14:paraId="3DA99929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33220B09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216E5BCD">
            <w:pPr>
              <w:pStyle w:val="4"/>
              <w:spacing w:before="62" w:line="241" w:lineRule="auto"/>
              <w:ind w:left="54" w:right="26" w:firstLine="1"/>
              <w:jc w:val="center"/>
            </w:pPr>
            <w:r>
              <w:rPr>
                <w:spacing w:val="7"/>
              </w:rPr>
              <w:t>县行政中心、梅林春天小区</w:t>
            </w:r>
          </w:p>
        </w:tc>
        <w:tc>
          <w:tcPr>
            <w:tcW w:w="1260" w:type="dxa"/>
            <w:vAlign w:val="top"/>
          </w:tcPr>
          <w:p w14:paraId="7CC10ECA">
            <w:pPr>
              <w:pStyle w:val="4"/>
              <w:spacing w:before="62" w:line="241" w:lineRule="auto"/>
              <w:ind w:right="141"/>
              <w:jc w:val="center"/>
            </w:pPr>
            <w:r>
              <w:rPr>
                <w:spacing w:val="7"/>
              </w:rPr>
              <w:t>起水利局人民路</w:t>
            </w:r>
            <w:r>
              <w:rPr>
                <w:spacing w:val="8"/>
              </w:rPr>
              <w:t>路口，止舞水外</w:t>
            </w:r>
            <w:r>
              <w:rPr>
                <w:spacing w:val="7"/>
              </w:rPr>
              <w:t>滩竹王大道路口</w:t>
            </w:r>
          </w:p>
        </w:tc>
        <w:tc>
          <w:tcPr>
            <w:tcW w:w="1170" w:type="dxa"/>
            <w:vAlign w:val="top"/>
          </w:tcPr>
          <w:p w14:paraId="7FAD4EFC">
            <w:pPr>
              <w:spacing w:line="329" w:lineRule="auto"/>
              <w:jc w:val="center"/>
              <w:rPr>
                <w:rFonts w:ascii="Arial"/>
                <w:sz w:val="21"/>
              </w:rPr>
            </w:pPr>
          </w:p>
          <w:p w14:paraId="3316581B">
            <w:pPr>
              <w:spacing w:line="329" w:lineRule="auto"/>
              <w:jc w:val="center"/>
              <w:rPr>
                <w:rFonts w:ascii="Arial"/>
                <w:sz w:val="21"/>
              </w:rPr>
            </w:pPr>
          </w:p>
          <w:p w14:paraId="37FD5B6B">
            <w:pPr>
              <w:pStyle w:val="4"/>
              <w:spacing w:before="61" w:line="228" w:lineRule="auto"/>
              <w:jc w:val="center"/>
            </w:pPr>
            <w:r>
              <w:rPr>
                <w:rFonts w:hint="eastAsia"/>
                <w:spacing w:val="5"/>
                <w:lang w:eastAsia="zh-CN"/>
              </w:rPr>
              <w:t>东</w:t>
            </w:r>
            <w:r>
              <w:rPr>
                <w:spacing w:val="5"/>
              </w:rPr>
              <w:t>←→</w:t>
            </w:r>
            <w:r>
              <w:rPr>
                <w:rFonts w:hint="eastAsia"/>
                <w:spacing w:val="5"/>
                <w:lang w:eastAsia="zh-CN"/>
              </w:rPr>
              <w:t>西</w:t>
            </w:r>
          </w:p>
        </w:tc>
        <w:tc>
          <w:tcPr>
            <w:tcW w:w="2205" w:type="dxa"/>
            <w:vAlign w:val="top"/>
          </w:tcPr>
          <w:p w14:paraId="1201E6A7">
            <w:pPr>
              <w:jc w:val="center"/>
              <w:rPr>
                <w:rFonts w:ascii="Arial"/>
                <w:sz w:val="21"/>
              </w:rPr>
            </w:pPr>
          </w:p>
        </w:tc>
      </w:tr>
      <w:tr w14:paraId="66B55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59" w:hRule="atLeast"/>
        </w:trPr>
        <w:tc>
          <w:tcPr>
            <w:tcW w:w="690" w:type="dxa"/>
            <w:vAlign w:val="top"/>
          </w:tcPr>
          <w:p w14:paraId="17982CE4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08EFD144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6</w:t>
            </w:r>
          </w:p>
        </w:tc>
        <w:tc>
          <w:tcPr>
            <w:tcW w:w="1186" w:type="dxa"/>
            <w:vAlign w:val="top"/>
          </w:tcPr>
          <w:p w14:paraId="0930225A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3D61C35F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晃州东路</w:t>
            </w:r>
          </w:p>
        </w:tc>
        <w:tc>
          <w:tcPr>
            <w:tcW w:w="959" w:type="dxa"/>
            <w:vAlign w:val="top"/>
          </w:tcPr>
          <w:p w14:paraId="3BA61277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F740574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2004年</w:t>
            </w:r>
          </w:p>
          <w:p w14:paraId="0837EE9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命名</w:t>
            </w:r>
          </w:p>
        </w:tc>
        <w:tc>
          <w:tcPr>
            <w:tcW w:w="1410" w:type="dxa"/>
            <w:shd w:val="clear" w:color="auto" w:fill="auto"/>
            <w:vAlign w:val="top"/>
          </w:tcPr>
          <w:p w14:paraId="4D77155A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6D644F9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道路延伸</w:t>
            </w:r>
          </w:p>
        </w:tc>
        <w:tc>
          <w:tcPr>
            <w:tcW w:w="1111" w:type="dxa"/>
            <w:vAlign w:val="top"/>
          </w:tcPr>
          <w:p w14:paraId="3104C3F1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72B5E5A6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4.8</w:t>
            </w:r>
          </w:p>
        </w:tc>
        <w:tc>
          <w:tcPr>
            <w:tcW w:w="840" w:type="dxa"/>
            <w:vAlign w:val="top"/>
          </w:tcPr>
          <w:p w14:paraId="73FE7A01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5CE9151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14</w:t>
            </w:r>
          </w:p>
        </w:tc>
        <w:tc>
          <w:tcPr>
            <w:tcW w:w="1215" w:type="dxa"/>
            <w:vAlign w:val="top"/>
          </w:tcPr>
          <w:p w14:paraId="466B3ACE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</w:p>
          <w:p w14:paraId="46667EC3">
            <w:pPr>
              <w:pStyle w:val="4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3</w:t>
            </w:r>
          </w:p>
        </w:tc>
        <w:tc>
          <w:tcPr>
            <w:tcW w:w="2130" w:type="dxa"/>
            <w:vAlign w:val="top"/>
          </w:tcPr>
          <w:p w14:paraId="1EC203E2">
            <w:pPr>
              <w:spacing w:line="381" w:lineRule="auto"/>
              <w:jc w:val="center"/>
              <w:rPr>
                <w:rFonts w:ascii="Arial"/>
                <w:sz w:val="21"/>
              </w:rPr>
            </w:pPr>
          </w:p>
          <w:p w14:paraId="70A05BEF">
            <w:pPr>
              <w:pStyle w:val="4"/>
              <w:spacing w:before="62" w:line="231" w:lineRule="auto"/>
              <w:ind w:left="307" w:firstLine="396" w:firstLineChars="200"/>
              <w:jc w:val="both"/>
            </w:pPr>
            <w:r>
              <w:rPr>
                <w:spacing w:val="4"/>
              </w:rPr>
              <w:t>320国道</w:t>
            </w:r>
          </w:p>
        </w:tc>
        <w:tc>
          <w:tcPr>
            <w:tcW w:w="1260" w:type="dxa"/>
            <w:vAlign w:val="top"/>
          </w:tcPr>
          <w:p w14:paraId="5F02EE7C">
            <w:pPr>
              <w:pStyle w:val="4"/>
              <w:spacing w:before="198" w:line="228" w:lineRule="auto"/>
              <w:ind w:left="43"/>
              <w:jc w:val="center"/>
            </w:pPr>
            <w:r>
              <w:rPr>
                <w:spacing w:val="7"/>
              </w:rPr>
              <w:t>起柏树林油麻岩，止新晃大桥</w:t>
            </w:r>
            <w:r>
              <w:rPr>
                <w:spacing w:val="1"/>
              </w:rPr>
              <w:t>东端</w:t>
            </w:r>
          </w:p>
        </w:tc>
        <w:tc>
          <w:tcPr>
            <w:tcW w:w="1170" w:type="dxa"/>
            <w:vAlign w:val="top"/>
          </w:tcPr>
          <w:p w14:paraId="7D780616">
            <w:pPr>
              <w:spacing w:line="381" w:lineRule="auto"/>
              <w:rPr>
                <w:rFonts w:ascii="Arial"/>
                <w:sz w:val="21"/>
              </w:rPr>
            </w:pPr>
          </w:p>
          <w:p w14:paraId="179FEC68">
            <w:pPr>
              <w:pStyle w:val="4"/>
              <w:spacing w:before="61" w:line="22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东</w:t>
            </w:r>
            <w:r>
              <w:rPr>
                <w:spacing w:val="5"/>
              </w:rPr>
              <w:t>←→</w:t>
            </w:r>
            <w:r>
              <w:rPr>
                <w:rFonts w:hint="eastAsia"/>
                <w:spacing w:val="5"/>
                <w:lang w:eastAsia="zh-CN"/>
              </w:rPr>
              <w:t>西</w:t>
            </w:r>
          </w:p>
        </w:tc>
        <w:tc>
          <w:tcPr>
            <w:tcW w:w="2205" w:type="dxa"/>
            <w:vAlign w:val="top"/>
          </w:tcPr>
          <w:p w14:paraId="72786D23">
            <w:pPr>
              <w:rPr>
                <w:rFonts w:ascii="Arial"/>
                <w:sz w:val="21"/>
              </w:rPr>
            </w:pPr>
          </w:p>
        </w:tc>
      </w:tr>
    </w:tbl>
    <w:p w14:paraId="15CC7DE0">
      <w:pPr>
        <w:jc w:val="both"/>
        <w:rPr>
          <w:rFonts w:hint="default"/>
          <w:sz w:val="32"/>
          <w:szCs w:val="40"/>
          <w:lang w:val="en-US" w:eastAsia="zh-CN"/>
        </w:rPr>
      </w:pPr>
    </w:p>
    <w:p w14:paraId="3524631E">
      <w:pPr>
        <w:jc w:val="both"/>
        <w:rPr>
          <w:rFonts w:hint="default"/>
          <w:sz w:val="32"/>
          <w:szCs w:val="40"/>
          <w:lang w:val="en-US" w:eastAsia="zh-CN"/>
        </w:rPr>
      </w:pPr>
    </w:p>
    <w:p w14:paraId="52A6D800">
      <w:pPr>
        <w:jc w:val="both"/>
        <w:rPr>
          <w:rFonts w:hint="default"/>
          <w:sz w:val="32"/>
          <w:szCs w:val="40"/>
          <w:lang w:val="en-US" w:eastAsia="zh-CN"/>
        </w:rPr>
      </w:pPr>
    </w:p>
    <w:p w14:paraId="0A78CF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OWU0ZTg0NzRlZWU5ZmU2ZWUzODQ3MjU1Y2Y5NmQifQ=="/>
  </w:docVars>
  <w:rsids>
    <w:rsidRoot w:val="3F3F9062"/>
    <w:rsid w:val="3F3F9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2025-10-27T11:56:00Z</dcterms:created>
  <dc:creator>蝎子莱莱</dc:creator>
  <cp:lastModifiedBy>蝎子莱莱</cp:lastModifiedBy>
  <dcterms:modified xsi:type="dcterms:W3CDTF">2025-10-27T11:57:16Z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8214160D39800D6072EDFE68737E1192_41</vt:lpwstr>
  </property>
</Properties>
</file>